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A3" w:rsidRPr="00B60C42" w:rsidRDefault="00F84F84">
      <w:pPr>
        <w:rPr>
          <w:b/>
          <w:sz w:val="28"/>
          <w:szCs w:val="28"/>
        </w:rPr>
      </w:pPr>
      <w:r w:rsidRPr="00F84F8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543175" cy="3810000"/>
            <wp:effectExtent l="0" t="0" r="9525" b="0"/>
            <wp:wrapSquare wrapText="bothSides"/>
            <wp:docPr id="2" name="Рисунок 2" descr="C:\Users\user\Desktop\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1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0C42" w:rsidRPr="00B60C42">
        <w:rPr>
          <w:b/>
          <w:sz w:val="28"/>
          <w:szCs w:val="28"/>
        </w:rPr>
        <w:t>Бобков Алексей Владимирович – судьба особенного человека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B60C42">
        <w:rPr>
          <w:sz w:val="28"/>
          <w:szCs w:val="28"/>
        </w:rPr>
        <w:t xml:space="preserve">В дни </w:t>
      </w:r>
      <w:r w:rsidRPr="00F84F84">
        <w:rPr>
          <w:rFonts w:ascii="Times New Roman" w:hAnsi="Times New Roman" w:cs="Times New Roman"/>
          <w:sz w:val="28"/>
          <w:szCs w:val="28"/>
        </w:rPr>
        <w:t>празднования Дня Победы хотелось бы рассказать о судьбе моего прадедушки.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Мой прадедушка  родился 18 марта 1923 года в селе Белоглазово Алтайского края.  В 40-х годах в школах ввелось платное обучение, 150 рублей в год – огромные деньги для того времени.  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Мать Алексея Владимировича продала  самое ценное в семье, корову, за 380 рублей, оплатив обучение за несколько лет вперед. Не каждая мать могла решиться на такой поступок  - продать кормилицу, еще ведь и других детей нужно было поднимать. Благодаря стараниям мамы Алексей Владимирович окончил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Подгорнскую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 среднюю школу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 района Томской области. 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Немало тягот и лишений выпало на его долю. Тройка НКВД признала его отца врагом народа. Решение – расстрел. Это был приговор и детям – печать сына врага народа сопровождала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 – младшего всю жизнь. Вся семья была репрессирована и сослана на север Томской области. 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>Как вспоминал прадедушка: - Это были ужасные, страшные времена, когда им долгое время пришлось жить в земляной яме в лесу. Только через год они построили домик-сторожку. За те годы из шестерых детей трое умерли от холода, голода и болезней.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В августе 1942 года он был призван в армию, солдатскую службу начинал со штрафной роты как сын кулака и врага народа. Но потом, благодаря своему характеру и авторитету, стал комсоргом пулеметной роты, воевал на Калининском фронте в составе 856-го стрелкового полка легендарной 22-й гвардейской Рижской стрелковой дивизии сибиряков-добровольцев. В жестоких боях под городом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Локня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 в феврале 1943 года комсорг пулеметной роты Кемеровского полка был тяжело ранен. 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Его тяжело ранили в руку. Началась газовая гангрена, а из лекарств на войне был только </w:t>
      </w:r>
      <w:proofErr w:type="gramStart"/>
      <w:r w:rsidRPr="00F84F84">
        <w:rPr>
          <w:rFonts w:ascii="Times New Roman" w:hAnsi="Times New Roman" w:cs="Times New Roman"/>
          <w:sz w:val="28"/>
          <w:szCs w:val="28"/>
        </w:rPr>
        <w:t>стрептоцид .Врачи</w:t>
      </w:r>
      <w:proofErr w:type="gramEnd"/>
      <w:r w:rsidRPr="00F84F84">
        <w:rPr>
          <w:rFonts w:ascii="Times New Roman" w:hAnsi="Times New Roman" w:cs="Times New Roman"/>
          <w:sz w:val="28"/>
          <w:szCs w:val="28"/>
        </w:rPr>
        <w:t xml:space="preserve"> собирались  ампутировать руку. Прадедушка не дал этого сделать, отказался от ампутации. В итоге врачи спасли ему не </w:t>
      </w:r>
      <w:r w:rsidRPr="00F84F84">
        <w:rPr>
          <w:rFonts w:ascii="Times New Roman" w:hAnsi="Times New Roman" w:cs="Times New Roman"/>
          <w:sz w:val="28"/>
          <w:szCs w:val="28"/>
        </w:rPr>
        <w:lastRenderedPageBreak/>
        <w:t xml:space="preserve">только жизнь от газовой гангрены, но еще и руку. Конечно, долго рана не заживала: пять лет из руки осколки кости и снаряда выходили. Потом остался только шрам, который напоминал ему о том бое. 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После длительного лечения в госпитале демобилизовали. За проявленное на фронте мужество Бобков был награжден орденом Славы III степени и медалью «За победу над Германией в Великой отечественной войне».  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>Часто вспоминая пережитое, он говорил:</w:t>
      </w:r>
    </w:p>
    <w:p w:rsidR="00B60C42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>« Главное в победе – это человеческий фактор! Это мужество, стойкость, непоколеб</w:t>
      </w:r>
      <w:r w:rsidR="00092E86" w:rsidRPr="00F84F84">
        <w:rPr>
          <w:rFonts w:ascii="Times New Roman" w:hAnsi="Times New Roman" w:cs="Times New Roman"/>
          <w:sz w:val="28"/>
          <w:szCs w:val="28"/>
        </w:rPr>
        <w:t xml:space="preserve">имость </w:t>
      </w:r>
      <w:r w:rsidRPr="00F84F84">
        <w:rPr>
          <w:rFonts w:ascii="Times New Roman" w:hAnsi="Times New Roman" w:cs="Times New Roman"/>
          <w:sz w:val="28"/>
          <w:szCs w:val="28"/>
        </w:rPr>
        <w:t xml:space="preserve"> солдат. И не только солдат, но героический труд тружеников тыла. Во время войны фронт и тыл были едины. И тем, кто оставался в тылу, было тяжелее, ведь все шло на фронт, а им оставляли мизер, ч</w:t>
      </w:r>
      <w:r w:rsidR="00092E86" w:rsidRPr="00F84F84">
        <w:rPr>
          <w:rFonts w:ascii="Times New Roman" w:hAnsi="Times New Roman" w:cs="Times New Roman"/>
          <w:sz w:val="28"/>
          <w:szCs w:val="28"/>
        </w:rPr>
        <w:t>тобы только не умерли с голоду.»</w:t>
      </w:r>
    </w:p>
    <w:p w:rsidR="00092E86" w:rsidRPr="00F84F84" w:rsidRDefault="00092E86" w:rsidP="00F84F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E86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В нелегкое </w:t>
      </w:r>
      <w:r w:rsidRPr="00F84F84">
        <w:rPr>
          <w:rFonts w:ascii="Times New Roman" w:hAnsi="Times New Roman" w:cs="Times New Roman"/>
          <w:b/>
          <w:sz w:val="28"/>
          <w:szCs w:val="28"/>
        </w:rPr>
        <w:t>послевоенное время</w:t>
      </w:r>
      <w:r w:rsidRPr="00F84F84">
        <w:rPr>
          <w:rFonts w:ascii="Times New Roman" w:hAnsi="Times New Roman" w:cs="Times New Roman"/>
          <w:sz w:val="28"/>
          <w:szCs w:val="28"/>
        </w:rPr>
        <w:t xml:space="preserve"> бывший фронтовик работал учителем математики в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 начальной школе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 района Томской области, затем преподавал на малой Родине – в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Белоглазовской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 средней школе. В 1948 году Алексей Владимирович переехал в Кемерово, где возглавил комсомольскую организацию Кемеровской ГРЭС. Но в 1951 году он снова вернулся в школу, став в 28 лет директором 13-ой семилетней школы. В ней было девять классов по сорок человек. Затем перевели в школу №27 в районе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шахтстроя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 xml:space="preserve">. Далее была школа №33, которая теперь носит имя Алексея Владимировича </w:t>
      </w:r>
      <w:proofErr w:type="spellStart"/>
      <w:r w:rsidRPr="00F84F84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F84F84">
        <w:rPr>
          <w:rFonts w:ascii="Times New Roman" w:hAnsi="Times New Roman" w:cs="Times New Roman"/>
          <w:sz w:val="28"/>
          <w:szCs w:val="28"/>
        </w:rPr>
        <w:t>. А затем была школа №47</w:t>
      </w:r>
      <w:r w:rsidR="00092E86" w:rsidRPr="00F84F84">
        <w:rPr>
          <w:rFonts w:ascii="Times New Roman" w:hAnsi="Times New Roman" w:cs="Times New Roman"/>
          <w:sz w:val="28"/>
          <w:szCs w:val="28"/>
        </w:rPr>
        <w:t>.</w:t>
      </w:r>
    </w:p>
    <w:p w:rsidR="00092E86" w:rsidRPr="00F84F84" w:rsidRDefault="00092E86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В </w:t>
      </w:r>
      <w:r w:rsidR="00B60C42" w:rsidRPr="00F84F84">
        <w:rPr>
          <w:rFonts w:ascii="Times New Roman" w:hAnsi="Times New Roman" w:cs="Times New Roman"/>
          <w:sz w:val="28"/>
          <w:szCs w:val="28"/>
        </w:rPr>
        <w:t>1971 году Алексей Бобков был назначен заведующим районо За</w:t>
      </w:r>
      <w:r w:rsidRPr="00F84F84">
        <w:rPr>
          <w:rFonts w:ascii="Times New Roman" w:hAnsi="Times New Roman" w:cs="Times New Roman"/>
          <w:sz w:val="28"/>
          <w:szCs w:val="28"/>
        </w:rPr>
        <w:t>водского района города Кемерово, а затем заведующим Городским отделом народного образования города Кемерово.</w:t>
      </w:r>
    </w:p>
    <w:p w:rsidR="00092E86" w:rsidRPr="00F84F84" w:rsidRDefault="00B60C42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Даже после выхода на пенсию </w:t>
      </w:r>
      <w:r w:rsidR="00092E86" w:rsidRPr="00F84F84">
        <w:rPr>
          <w:rFonts w:ascii="Times New Roman" w:hAnsi="Times New Roman" w:cs="Times New Roman"/>
          <w:sz w:val="28"/>
          <w:szCs w:val="28"/>
        </w:rPr>
        <w:t xml:space="preserve">  прадедушка продолжал </w:t>
      </w:r>
      <w:r w:rsidRPr="00F84F84">
        <w:rPr>
          <w:rFonts w:ascii="Times New Roman" w:hAnsi="Times New Roman" w:cs="Times New Roman"/>
          <w:sz w:val="28"/>
          <w:szCs w:val="28"/>
        </w:rPr>
        <w:t xml:space="preserve"> активно заниматься общественной деятельностью. Он успел побывать членом городского Совета ветеранов труда города Кемерово, членом Совета Старейшин при Губернаторе Кемеровской области. </w:t>
      </w:r>
      <w:r w:rsidR="00092E86" w:rsidRPr="00F84F84">
        <w:rPr>
          <w:rFonts w:ascii="Times New Roman" w:hAnsi="Times New Roman" w:cs="Times New Roman"/>
          <w:sz w:val="28"/>
          <w:szCs w:val="28"/>
        </w:rPr>
        <w:t>Был</w:t>
      </w:r>
      <w:r w:rsidRPr="00F84F84">
        <w:rPr>
          <w:rFonts w:ascii="Times New Roman" w:hAnsi="Times New Roman" w:cs="Times New Roman"/>
          <w:sz w:val="28"/>
          <w:szCs w:val="28"/>
        </w:rPr>
        <w:t xml:space="preserve"> частым гостем на уроках города в школах, выст</w:t>
      </w:r>
      <w:r w:rsidR="00092E86" w:rsidRPr="00F84F84">
        <w:rPr>
          <w:rFonts w:ascii="Times New Roman" w:hAnsi="Times New Roman" w:cs="Times New Roman"/>
          <w:sz w:val="28"/>
          <w:szCs w:val="28"/>
        </w:rPr>
        <w:t>упал  перед учениками.</w:t>
      </w:r>
    </w:p>
    <w:p w:rsidR="00B60C42" w:rsidRPr="00F84F84" w:rsidRDefault="00092E86" w:rsidP="00F84F84">
      <w:pPr>
        <w:jc w:val="both"/>
        <w:rPr>
          <w:rFonts w:ascii="Times New Roman" w:hAnsi="Times New Roman" w:cs="Times New Roman"/>
          <w:sz w:val="28"/>
          <w:szCs w:val="28"/>
        </w:rPr>
      </w:pPr>
      <w:r w:rsidRPr="00F84F84">
        <w:rPr>
          <w:rFonts w:ascii="Times New Roman" w:hAnsi="Times New Roman" w:cs="Times New Roman"/>
          <w:sz w:val="28"/>
          <w:szCs w:val="28"/>
        </w:rPr>
        <w:t xml:space="preserve"> </w:t>
      </w:r>
      <w:r w:rsidR="00B60C42" w:rsidRPr="00F84F84">
        <w:rPr>
          <w:rFonts w:ascii="Times New Roman" w:hAnsi="Times New Roman" w:cs="Times New Roman"/>
          <w:sz w:val="28"/>
          <w:szCs w:val="28"/>
        </w:rPr>
        <w:t xml:space="preserve">Труд </w:t>
      </w:r>
      <w:r w:rsidRPr="00F84F84">
        <w:rPr>
          <w:rFonts w:ascii="Times New Roman" w:hAnsi="Times New Roman" w:cs="Times New Roman"/>
          <w:sz w:val="28"/>
          <w:szCs w:val="28"/>
        </w:rPr>
        <w:t xml:space="preserve">моего </w:t>
      </w:r>
      <w:proofErr w:type="gramStart"/>
      <w:r w:rsidRPr="00F84F84">
        <w:rPr>
          <w:rFonts w:ascii="Times New Roman" w:hAnsi="Times New Roman" w:cs="Times New Roman"/>
          <w:sz w:val="28"/>
          <w:szCs w:val="28"/>
        </w:rPr>
        <w:t>прадедушки ,</w:t>
      </w:r>
      <w:proofErr w:type="gramEnd"/>
      <w:r w:rsidRPr="00F84F84">
        <w:rPr>
          <w:rFonts w:ascii="Times New Roman" w:hAnsi="Times New Roman" w:cs="Times New Roman"/>
          <w:sz w:val="28"/>
          <w:szCs w:val="28"/>
        </w:rPr>
        <w:t xml:space="preserve"> </w:t>
      </w:r>
      <w:r w:rsidR="00B60C42" w:rsidRPr="00F84F84">
        <w:rPr>
          <w:rFonts w:ascii="Times New Roman" w:hAnsi="Times New Roman" w:cs="Times New Roman"/>
          <w:sz w:val="28"/>
          <w:szCs w:val="28"/>
        </w:rPr>
        <w:t xml:space="preserve">ставшего легендой города Кемерово, оценен по достоинству: </w:t>
      </w:r>
      <w:r w:rsidRPr="00F84F84">
        <w:rPr>
          <w:rFonts w:ascii="Times New Roman" w:hAnsi="Times New Roman" w:cs="Times New Roman"/>
          <w:sz w:val="28"/>
          <w:szCs w:val="28"/>
        </w:rPr>
        <w:t xml:space="preserve">он </w:t>
      </w:r>
      <w:r w:rsidR="00B60C42" w:rsidRPr="00F84F84">
        <w:rPr>
          <w:rFonts w:ascii="Times New Roman" w:hAnsi="Times New Roman" w:cs="Times New Roman"/>
          <w:sz w:val="28"/>
          <w:szCs w:val="28"/>
        </w:rPr>
        <w:t xml:space="preserve">награжден орденом Трудового Красного Знамени, знаками «Отличник просвещения СССР» и «Отличник народного просвещения», серебряной медалью ВДНХ, медалью «За особый вклад в развитие Кузбасса» </w:t>
      </w:r>
      <w:r w:rsidR="00B60C42" w:rsidRPr="00F84F84">
        <w:rPr>
          <w:rFonts w:ascii="Times New Roman" w:hAnsi="Times New Roman" w:cs="Times New Roman"/>
          <w:sz w:val="28"/>
          <w:szCs w:val="28"/>
        </w:rPr>
        <w:lastRenderedPageBreak/>
        <w:t xml:space="preserve">III степени и многими другими. Кроме того, его именем пополнился список почетных граждан Кемеровской области. </w:t>
      </w:r>
      <w:bookmarkStart w:id="0" w:name="_GoBack"/>
      <w:bookmarkEnd w:id="0"/>
    </w:p>
    <w:sectPr w:rsidR="00B60C42" w:rsidRPr="00F8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8"/>
    <w:rsid w:val="00092E86"/>
    <w:rsid w:val="003A4860"/>
    <w:rsid w:val="00483FE8"/>
    <w:rsid w:val="00B60C42"/>
    <w:rsid w:val="00F84F84"/>
    <w:rsid w:val="00FC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DEF6-6491-4132-AA80-6259162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2018-04-29T05:06:00Z</cp:lastPrinted>
  <dcterms:created xsi:type="dcterms:W3CDTF">2020-02-13T09:31:00Z</dcterms:created>
  <dcterms:modified xsi:type="dcterms:W3CDTF">2020-02-13T09:31:00Z</dcterms:modified>
</cp:coreProperties>
</file>